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6E9" w14:textId="77777777" w:rsidR="002E5D6B" w:rsidRDefault="002E5D6B">
      <w:pPr>
        <w:spacing w:after="200"/>
      </w:pPr>
      <w:r w:rsidRPr="00FB3BC0">
        <w:rPr>
          <w:b/>
          <w:color w:val="007260"/>
          <w:sz w:val="18"/>
          <w:szCs w:val="18"/>
        </w:rPr>
        <w:t>FUTURE FOOD PACT EXCELLENCE HUB</w:t>
      </w:r>
      <w:r w:rsidRPr="00715B71">
        <w:rPr>
          <w:b/>
          <w:color w:val="007260"/>
          <w:sz w:val="18"/>
          <w:szCs w:val="18"/>
        </w:rPr>
        <w:t xml:space="preserve">     </w:t>
      </w:r>
      <w:r w:rsidRPr="00F00B6A">
        <w:rPr>
          <w:b/>
          <w:color w:val="747474" w:themeColor="background2" w:themeShade="80"/>
          <w:sz w:val="18"/>
          <w:szCs w:val="18"/>
        </w:rPr>
        <w:t>Level 1 · Culture</w:t>
      </w:r>
    </w:p>
    <w:p w14:paraId="722597FE" w14:textId="77777777" w:rsidR="002E5D6B" w:rsidRDefault="002E5D6B">
      <w:pPr>
        <w:pStyle w:val="Title0"/>
        <w:rPr>
          <w:color w:val="007260"/>
        </w:rPr>
      </w:pPr>
      <w:r w:rsidRPr="00F87AA7">
        <w:rPr>
          <w:color w:val="007260"/>
        </w:rPr>
        <w:t>What Is Food Waste Really Costing You?</w:t>
      </w:r>
    </w:p>
    <w:p w14:paraId="2274B71C" w14:textId="77777777" w:rsidR="002E5D6B" w:rsidRDefault="002E5D6B">
      <w:pPr>
        <w:spacing w:after="60"/>
      </w:pPr>
      <w:r w:rsidRPr="00637856">
        <w:rPr>
          <w:color w:val="007260"/>
          <w:sz w:val="22"/>
          <w:szCs w:val="22"/>
        </w:rPr>
        <w:t>Introductory video — production script &amp; storyboard, plus a ready-to-run toolbox talk</w:t>
      </w:r>
    </w:p>
    <w:p w14:paraId="0ABF3B88" w14:textId="77777777" w:rsidR="00F87AA7" w:rsidRDefault="00F87AA7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27A4C" w14:paraId="5718948A" w14:textId="77777777" w:rsidTr="00637856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5DD726" w14:textId="77777777" w:rsidR="00637856" w:rsidRDefault="00637856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How to use this pack</w:t>
            </w:r>
          </w:p>
          <w:p w14:paraId="18111DC3" w14:textId="4D1370FF" w:rsidR="00B27A4C" w:rsidRDefault="00637856" w:rsidP="00637856">
            <w:pPr>
              <w:spacing w:after="0"/>
            </w:pPr>
            <w:r>
              <w:rPr>
                <w:color w:val="000000"/>
                <w:lang w:val="en-US"/>
              </w:rPr>
              <w:t xml:space="preserve">Part A is a complete, production-ready video script and storyboard — hand it to a </w:t>
            </w:r>
            <w:proofErr w:type="gramStart"/>
            <w:r>
              <w:rPr>
                <w:color w:val="000000"/>
                <w:lang w:val="en-US"/>
              </w:rPr>
              <w:t>producer, or</w:t>
            </w:r>
            <w:proofErr w:type="gramEnd"/>
            <w:r>
              <w:rPr>
                <w:color w:val="000000"/>
                <w:lang w:val="en-US"/>
              </w:rPr>
              <w:t xml:space="preserve"> shoot it in-house on a phone. Part B is the toolbox-talk session to run around the finished video. A hosted version of the video is also available in the member portal.</w:t>
            </w:r>
          </w:p>
        </w:tc>
      </w:tr>
    </w:tbl>
    <w:p w14:paraId="0A37501D" w14:textId="77777777" w:rsidR="00B27A4C" w:rsidRDefault="00B27A4C">
      <w:pPr>
        <w:spacing w:after="60"/>
      </w:pPr>
    </w:p>
    <w:p w14:paraId="660F6516" w14:textId="77777777" w:rsidR="002E5D6B" w:rsidRDefault="002E5D6B">
      <w:pPr>
        <w:pStyle w:val="heading10"/>
        <w:rPr>
          <w:color w:val="007260"/>
        </w:rPr>
      </w:pPr>
      <w:r w:rsidRPr="00713C65">
        <w:rPr>
          <w:color w:val="007260"/>
        </w:rPr>
        <w:t>Part A — Video script &amp; storyboard</w:t>
      </w:r>
    </w:p>
    <w:p w14:paraId="28A4864E" w14:textId="77777777" w:rsidR="00B27A4C" w:rsidRDefault="002E5D6B">
      <w:pPr>
        <w:pStyle w:val="heading30"/>
      </w:pPr>
      <w:r>
        <w:t>Production notes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480"/>
      </w:tblGrid>
      <w:tr w:rsidR="00B27A4C" w14:paraId="19B24042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69726BA" w14:textId="391FA6F4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74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ECFCB6" w14:textId="75D746A8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Spec</w:t>
            </w:r>
          </w:p>
        </w:tc>
      </w:tr>
      <w:tr w:rsidR="00B27A4C" w14:paraId="6D4DF6C1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A30D5A" w14:textId="7E96F232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Length</w:t>
            </w:r>
          </w:p>
        </w:tc>
        <w:tc>
          <w:tcPr>
            <w:tcW w:w="7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AEC99" w14:textId="528917B2" w:rsidR="00B27A4C" w:rsidRDefault="221B6F7E">
            <w:pPr>
              <w:spacing w:after="0"/>
            </w:pPr>
            <w:r w:rsidRPr="221B6F7E">
              <w:rPr>
                <w:sz w:val="19"/>
                <w:szCs w:val="19"/>
              </w:rPr>
              <w:t>Approx. 2 minutes (1:45–2:00)</w:t>
            </w:r>
          </w:p>
        </w:tc>
      </w:tr>
      <w:tr w:rsidR="00B27A4C" w14:paraId="4FF6DC1D" w14:textId="77777777" w:rsidTr="00AA6C80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DBF41" w14:textId="77777777" w:rsidR="002E5D6B" w:rsidRDefault="002E5D6B" w:rsidP="002D1A19"/>
          <w:p w14:paraId="5D936E8C" w14:textId="5CAA2156" w:rsidR="00B27A4C" w:rsidRDefault="00B27A4C">
            <w:pPr>
              <w:spacing w:after="0"/>
            </w:pP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F647CA9" w14:textId="1BB4F86C" w:rsidR="00B27A4C" w:rsidRDefault="00AA6C80" w:rsidP="00AA6C80">
            <w:pPr>
              <w:spacing w:after="0"/>
            </w:pPr>
            <w:r>
              <w:rPr>
                <w:color w:val="000000"/>
                <w:sz w:val="19"/>
                <w:szCs w:val="19"/>
              </w:rPr>
              <w:t>16:9, suitable for screen at a shift huddle or on a phone</w:t>
            </w:r>
          </w:p>
        </w:tc>
      </w:tr>
      <w:tr w:rsidR="00B27A4C" w14:paraId="1C1428F0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983DB3F" w14:textId="0625D3B2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Tone</w:t>
            </w:r>
          </w:p>
        </w:tc>
        <w:tc>
          <w:tcPr>
            <w:tcW w:w="7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CAC62" w14:textId="77777777" w:rsidR="00B27A4C" w:rsidRDefault="002E5D6B">
            <w:pPr>
              <w:spacing w:after="0"/>
            </w:pPr>
            <w:r>
              <w:rPr>
                <w:sz w:val="19"/>
                <w:szCs w:val="19"/>
              </w:rPr>
              <w:t>Warm, plain-spoken, non-preachy. A respected colleague, not a lecture.</w:t>
            </w:r>
          </w:p>
        </w:tc>
      </w:tr>
      <w:tr w:rsidR="00B27A4C" w14:paraId="6C266D90" w14:textId="77777777" w:rsidTr="00AA6C80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28D4790" w14:textId="4F765530" w:rsidR="00B27A4C" w:rsidRDefault="00AA6C80" w:rsidP="00AA6C80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Music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4620A44" w14:textId="625A1B49" w:rsidR="00B27A4C" w:rsidRDefault="00AA6C80" w:rsidP="00AA6C80">
            <w:pPr>
              <w:spacing w:after="0"/>
            </w:pPr>
            <w:r>
              <w:rPr>
                <w:color w:val="000000"/>
                <w:sz w:val="19"/>
                <w:szCs w:val="19"/>
              </w:rPr>
              <w:t>Light, upbeat underscore; duck under voiceover</w:t>
            </w:r>
          </w:p>
        </w:tc>
      </w:tr>
      <w:tr w:rsidR="00B27A4C" w14:paraId="3A0668F0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5E87DEB" w14:textId="55267E2E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Kit to shoot in-house</w:t>
            </w:r>
          </w:p>
        </w:tc>
        <w:tc>
          <w:tcPr>
            <w:tcW w:w="7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AFD52" w14:textId="77777777" w:rsidR="00B27A4C" w:rsidRDefault="221B6F7E">
            <w:pPr>
              <w:spacing w:after="0"/>
            </w:pPr>
            <w:r w:rsidRPr="221B6F7E">
              <w:rPr>
                <w:sz w:val="19"/>
                <w:szCs w:val="19"/>
                <w:lang w:val="en-US"/>
              </w:rPr>
              <w:t>Phone on a tripod, clip-on mic, natural light. B-roll of your own site.</w:t>
            </w:r>
          </w:p>
        </w:tc>
      </w:tr>
      <w:tr w:rsidR="00B27A4C" w14:paraId="5F7AFB68" w14:textId="77777777" w:rsidTr="00AA6C80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9EB895C" w14:textId="729E3EB8" w:rsidR="00B27A4C" w:rsidRDefault="00AA6C80" w:rsidP="00AA6C80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Accessibility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5BDBAC4" w14:textId="22A44150" w:rsidR="00B27A4C" w:rsidRDefault="00AA6C80" w:rsidP="00AA6C80">
            <w:pPr>
              <w:spacing w:after="0"/>
            </w:pPr>
            <w:r>
              <w:rPr>
                <w:color w:val="000000"/>
                <w:sz w:val="19"/>
                <w:szCs w:val="19"/>
              </w:rPr>
              <w:t>Burn in captions; all key numbers shown on screen as text</w:t>
            </w:r>
          </w:p>
        </w:tc>
      </w:tr>
    </w:tbl>
    <w:p w14:paraId="5DAB6C7B" w14:textId="77777777" w:rsidR="00B27A4C" w:rsidRDefault="00B27A4C">
      <w:pPr>
        <w:spacing w:after="100"/>
      </w:pPr>
    </w:p>
    <w:p w14:paraId="0A71BF01" w14:textId="77777777" w:rsidR="00B27A4C" w:rsidRDefault="002E5D6B">
      <w:pPr>
        <w:pStyle w:val="heading30"/>
      </w:pPr>
      <w:r>
        <w:t>Shot-by-shot script</w:t>
      </w:r>
    </w:p>
    <w:p w14:paraId="12E88163" w14:textId="77777777" w:rsidR="00B27A4C" w:rsidRDefault="221B6F7E">
      <w:r w:rsidRPr="221B6F7E">
        <w:rPr>
          <w:i/>
          <w:iCs/>
          <w:lang w:val="en-US"/>
        </w:rPr>
        <w:t xml:space="preserve">Yellow fields let you </w:t>
      </w:r>
      <w:proofErr w:type="spellStart"/>
      <w:r w:rsidRPr="221B6F7E">
        <w:rPr>
          <w:i/>
          <w:iCs/>
          <w:lang w:val="en-US"/>
        </w:rPr>
        <w:t>localise</w:t>
      </w:r>
      <w:proofErr w:type="spellEnd"/>
      <w:r w:rsidRPr="221B6F7E">
        <w:rPr>
          <w:i/>
          <w:iCs/>
          <w:lang w:val="en-US"/>
        </w:rPr>
        <w:t xml:space="preserve"> the video to your site. Voiceover is written to be read aloud.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300"/>
        <w:gridCol w:w="4000"/>
        <w:gridCol w:w="4180"/>
      </w:tblGrid>
      <w:tr w:rsidR="00B27A4C" w14:paraId="5FBE49CA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AFC7B24" w14:textId="724E028F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13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A146726" w14:textId="04A2A6C6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Time</w:t>
            </w:r>
          </w:p>
        </w:tc>
        <w:tc>
          <w:tcPr>
            <w:tcW w:w="40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DE61607" w14:textId="1DE29DED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On screen / visual</w:t>
            </w:r>
          </w:p>
        </w:tc>
        <w:tc>
          <w:tcPr>
            <w:tcW w:w="41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0E86CA6" w14:textId="6FF98074" w:rsidR="00B27A4C" w:rsidRDefault="00713C65" w:rsidP="00713C65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Voiceover &amp; on-screen text</w:t>
            </w:r>
          </w:p>
        </w:tc>
      </w:tr>
      <w:tr w:rsidR="00B27A4C" w14:paraId="72E540B3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49841BE" w14:textId="568E06AD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4D6364" w14:textId="5A91DFBA" w:rsidR="00B27A4C" w:rsidRDefault="00713C65" w:rsidP="00713C65">
            <w:pPr>
              <w:spacing w:after="0"/>
            </w:pPr>
            <w:r>
              <w:rPr>
                <w:color w:val="000000"/>
                <w:sz w:val="18"/>
                <w:szCs w:val="18"/>
              </w:rPr>
              <w:t>0:00–0:15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90C0905" w14:textId="0E4A2B54" w:rsidR="00B27A4C" w:rsidRDefault="00713C65" w:rsidP="00713C65">
            <w:pPr>
              <w:spacing w:after="0"/>
            </w:pPr>
            <w:r>
              <w:rPr>
                <w:color w:val="000000"/>
                <w:sz w:val="18"/>
                <w:szCs w:val="18"/>
                <w:lang w:val="en-US"/>
              </w:rPr>
              <w:t>Montage of good food being made at a site — prep, cooking, packing. Upbeat.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F7227A" w14:textId="5A5D87D0" w:rsidR="00B27A4C" w:rsidRDefault="00713C65" w:rsidP="00713C65">
            <w:pPr>
              <w:spacing w:after="0"/>
            </w:pPr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>VO</w:t>
            </w:r>
            <w:proofErr w:type="gramStart"/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 xml:space="preserve">:  </w:t>
            </w:r>
            <w:r>
              <w:rPr>
                <w:color w:val="000000"/>
                <w:sz w:val="18"/>
                <w:szCs w:val="18"/>
                <w:lang w:val="en-US"/>
              </w:rPr>
              <w:t>“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Every day, we put real skill, time and care into the food we make.”</w:t>
            </w:r>
          </w:p>
        </w:tc>
      </w:tr>
      <w:tr w:rsidR="00B27A4C" w14:paraId="54000621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8F999B5" w14:textId="6389D055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87BC9" w14:textId="39A26A77" w:rsidR="00B27A4C" w:rsidRDefault="221B6F7E">
            <w:pPr>
              <w:spacing w:after="0"/>
            </w:pPr>
            <w:r w:rsidRPr="221B6F7E">
              <w:rPr>
                <w:sz w:val="18"/>
                <w:szCs w:val="18"/>
              </w:rPr>
              <w:t>0:15–0:25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8FC86" w14:textId="77777777" w:rsidR="00B27A4C" w:rsidRDefault="221B6F7E">
            <w:pPr>
              <w:spacing w:after="0"/>
            </w:pPr>
            <w:r w:rsidRPr="221B6F7E">
              <w:rPr>
                <w:sz w:val="18"/>
                <w:szCs w:val="18"/>
                <w:lang w:val="en-US"/>
              </w:rPr>
              <w:t xml:space="preserve">Cut to a bin. A single good-looking product </w:t>
            </w:r>
            <w:proofErr w:type="gramStart"/>
            <w:r w:rsidRPr="221B6F7E">
              <w:rPr>
                <w:sz w:val="18"/>
                <w:szCs w:val="18"/>
                <w:lang w:val="en-US"/>
              </w:rPr>
              <w:t>is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 dropped in. Music stops.</w:t>
            </w:r>
          </w:p>
        </w:tc>
        <w:tc>
          <w:tcPr>
            <w:tcW w:w="4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FE62B" w14:textId="77777777" w:rsidR="00B27A4C" w:rsidRDefault="221B6F7E">
            <w:pPr>
              <w:spacing w:after="0"/>
            </w:pPr>
            <w:r w:rsidRPr="221B6F7E">
              <w:rPr>
                <w:b/>
                <w:bCs/>
                <w:color w:val="2E7D32"/>
                <w:sz w:val="17"/>
                <w:szCs w:val="17"/>
                <w:lang w:val="en-US"/>
              </w:rPr>
              <w:t>VO</w:t>
            </w:r>
            <w:proofErr w:type="gramStart"/>
            <w:r w:rsidRPr="221B6F7E">
              <w:rPr>
                <w:b/>
                <w:bCs/>
                <w:color w:val="2E7D32"/>
                <w:sz w:val="17"/>
                <w:szCs w:val="17"/>
                <w:lang w:val="en-US"/>
              </w:rPr>
              <w:t xml:space="preserve">:  </w:t>
            </w:r>
            <w:r w:rsidRPr="221B6F7E">
              <w:rPr>
                <w:sz w:val="18"/>
                <w:szCs w:val="18"/>
                <w:lang w:val="en-US"/>
              </w:rPr>
              <w:t>“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>But some of it never makes it out the door. It ends up here.”</w:t>
            </w:r>
          </w:p>
        </w:tc>
      </w:tr>
      <w:tr w:rsidR="00B27A4C" w14:paraId="350EC76E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FCD5EC4" w14:textId="0D865B1F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6F15899" w14:textId="08D050D5" w:rsidR="00B27A4C" w:rsidRDefault="00713C65" w:rsidP="00713C65">
            <w:pPr>
              <w:spacing w:after="0"/>
            </w:pPr>
            <w:r>
              <w:rPr>
                <w:color w:val="000000"/>
                <w:sz w:val="18"/>
                <w:szCs w:val="18"/>
              </w:rPr>
              <w:t>0:25–0:35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A7F0716" w14:textId="1F149134" w:rsidR="00B27A4C" w:rsidRDefault="00713C65" w:rsidP="00713C65">
            <w:pPr>
              <w:spacing w:after="0"/>
            </w:pPr>
            <w:r>
              <w:rPr>
                <w:color w:val="000000"/>
                <w:sz w:val="18"/>
                <w:szCs w:val="18"/>
                <w:lang w:val="en-US"/>
              </w:rPr>
              <w:t>Slow push in on the bin. Simple on-screen stat animates up.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1937092" w14:textId="350BED85" w:rsidR="00B27A4C" w:rsidRDefault="00713C65" w:rsidP="00713C65">
            <w:pPr>
              <w:spacing w:after="0"/>
            </w:pPr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>VO</w:t>
            </w:r>
            <w:proofErr w:type="gramStart"/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 xml:space="preserve">:  </w:t>
            </w:r>
            <w:r>
              <w:rPr>
                <w:color w:val="000000"/>
                <w:sz w:val="18"/>
                <w:szCs w:val="18"/>
                <w:lang w:val="en-US"/>
              </w:rPr>
              <w:t>“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 xml:space="preserve">Across Australia, we throw away millions of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tonnes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of good food every year. And most of it could have been eaten.”  On screen: “~7.6 million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tonnes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/ year” (verify)</w:t>
            </w:r>
          </w:p>
        </w:tc>
      </w:tr>
      <w:tr w:rsidR="00B27A4C" w14:paraId="4938782D" w14:textId="77777777" w:rsidTr="00713C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98DEE6" w14:textId="59FA8B6E" w:rsidR="00B27A4C" w:rsidRDefault="00713C65" w:rsidP="00713C65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CC5CE" w14:textId="14150C49" w:rsidR="00B27A4C" w:rsidRDefault="002E5D6B">
            <w:pPr>
              <w:spacing w:after="0"/>
            </w:pPr>
            <w:r>
              <w:rPr>
                <w:sz w:val="18"/>
                <w:szCs w:val="18"/>
              </w:rPr>
              <w:t>0:</w:t>
            </w:r>
            <w:r w:rsidR="00C7419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–</w:t>
            </w:r>
            <w:r w:rsidR="008E01B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</w:t>
            </w:r>
            <w:r w:rsidR="008E01BB">
              <w:rPr>
                <w:sz w:val="18"/>
                <w:szCs w:val="18"/>
              </w:rPr>
              <w:t>55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21E64" w14:textId="77777777" w:rsidR="00B27A4C" w:rsidRDefault="002E5D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Presenter (a familiar site leader) to camera, on the floor.</w:t>
            </w:r>
          </w:p>
          <w:p w14:paraId="1CA5D1AE" w14:textId="77777777" w:rsidR="00D959BA" w:rsidRPr="00D959BA" w:rsidRDefault="00D959BA" w:rsidP="00D959BA"/>
          <w:p w14:paraId="1BBC168F" w14:textId="77777777" w:rsidR="00D959BA" w:rsidRPr="00D959BA" w:rsidRDefault="00D959BA" w:rsidP="00D959BA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03BBE" w14:textId="085E52DF" w:rsidR="00B27A4C" w:rsidRDefault="002E5D6B" w:rsidP="002F3DF1">
            <w:pPr>
              <w:spacing w:after="0"/>
            </w:pPr>
            <w:r w:rsidRPr="002F3DF1">
              <w:rPr>
                <w:b/>
                <w:color w:val="007260"/>
                <w:sz w:val="17"/>
                <w:szCs w:val="17"/>
                <w:lang w:val="en-US"/>
              </w:rPr>
              <w:lastRenderedPageBreak/>
              <w:t>VO / to camera</w:t>
            </w:r>
            <w:proofErr w:type="gramStart"/>
            <w:r w:rsidRPr="002F3DF1">
              <w:rPr>
                <w:b/>
                <w:color w:val="007260"/>
                <w:sz w:val="17"/>
                <w:szCs w:val="17"/>
                <w:lang w:val="en-US"/>
              </w:rPr>
              <w:t xml:space="preserve">:  </w:t>
            </w:r>
            <w:r w:rsidRPr="221B6F7E">
              <w:rPr>
                <w:sz w:val="18"/>
                <w:szCs w:val="18"/>
                <w:lang w:val="en-US"/>
              </w:rPr>
              <w:t>“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Here’s the part that surprises people. That waste isn’t just food — it’s money we’ve already paid for. The ingredients, the </w:t>
            </w:r>
            <w:r w:rsidRPr="221B6F7E">
              <w:rPr>
                <w:sz w:val="18"/>
                <w:szCs w:val="18"/>
                <w:lang w:val="en-US"/>
              </w:rPr>
              <w:lastRenderedPageBreak/>
              <w:t xml:space="preserve">hours, the power to cook and chill </w:t>
            </w:r>
            <w:proofErr w:type="gramStart"/>
            <w:r w:rsidRPr="221B6F7E">
              <w:rPr>
                <w:sz w:val="18"/>
                <w:szCs w:val="18"/>
                <w:lang w:val="en-US"/>
              </w:rPr>
              <w:t>it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. For a business like ours, that can be </w:t>
            </w:r>
            <w:r w:rsidRPr="221B6F7E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[ X% / $</w:t>
            </w:r>
            <w:proofErr w:type="gramStart"/>
            <w:r w:rsidRPr="221B6F7E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X ]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 of what we spend.”</w:t>
            </w:r>
          </w:p>
        </w:tc>
      </w:tr>
      <w:tr w:rsidR="00B27A4C" w14:paraId="56A8509A" w14:textId="77777777" w:rsidTr="002F3DF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8941E47" w14:textId="0938DE81" w:rsidR="00B27A4C" w:rsidRDefault="002F3DF1" w:rsidP="002F3DF1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5A68174" w14:textId="69E8C39E" w:rsidR="00B27A4C" w:rsidRDefault="002F3DF1" w:rsidP="002F3DF1">
            <w:pPr>
              <w:spacing w:after="0"/>
            </w:pPr>
            <w:r>
              <w:rPr>
                <w:color w:val="000000"/>
                <w:sz w:val="18"/>
                <w:szCs w:val="18"/>
              </w:rPr>
              <w:t>0:55–1:05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D6240A8" w14:textId="13559806" w:rsidR="00B27A4C" w:rsidRDefault="002F3DF1" w:rsidP="002F3DF1">
            <w:pPr>
              <w:spacing w:after="0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Quick cost-stack graphic: Ingredients +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Labour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+ Energy + Disposal.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2AA945F" w14:textId="63D23CE3" w:rsidR="00B27A4C" w:rsidRDefault="002F3DF1" w:rsidP="002F3DF1">
            <w:pPr>
              <w:spacing w:after="0"/>
            </w:pPr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>VO</w:t>
            </w:r>
            <w:proofErr w:type="gramStart"/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 xml:space="preserve">:  </w:t>
            </w:r>
            <w:r>
              <w:rPr>
                <w:color w:val="000000"/>
                <w:sz w:val="18"/>
                <w:szCs w:val="18"/>
                <w:lang w:val="en-US"/>
              </w:rPr>
              <w:t>“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>By the time it hits the bin, a wasted product has cost us two to three times its ingredient price.”</w:t>
            </w:r>
          </w:p>
        </w:tc>
      </w:tr>
      <w:tr w:rsidR="00B27A4C" w14:paraId="147BFE1B" w14:textId="77777777" w:rsidTr="221B6F7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4EA11" w14:textId="77777777" w:rsidR="00B27A4C" w:rsidRDefault="002E5D6B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B8647" w14:textId="7309B3DC" w:rsidR="00B27A4C" w:rsidRDefault="002E5D6B">
            <w:pPr>
              <w:spacing w:after="0"/>
            </w:pPr>
            <w:r>
              <w:rPr>
                <w:sz w:val="18"/>
                <w:szCs w:val="18"/>
              </w:rPr>
              <w:t>1:</w:t>
            </w:r>
            <w:r w:rsidR="008E01B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5–</w:t>
            </w:r>
            <w:r w:rsidR="00B60E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B60EBC">
              <w:rPr>
                <w:sz w:val="18"/>
                <w:szCs w:val="18"/>
              </w:rPr>
              <w:t>20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95FBD" w14:textId="77777777" w:rsidR="00B27A4C" w:rsidRDefault="221B6F7E">
            <w:pPr>
              <w:spacing w:after="0"/>
            </w:pPr>
            <w:r w:rsidRPr="221B6F7E">
              <w:rPr>
                <w:sz w:val="18"/>
                <w:szCs w:val="18"/>
                <w:lang w:val="en-US"/>
              </w:rPr>
              <w:t>B-roll of the team working well together. Warmer music returns.</w:t>
            </w:r>
          </w:p>
        </w:tc>
        <w:tc>
          <w:tcPr>
            <w:tcW w:w="4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B235E" w14:textId="4BBE67E6" w:rsidR="00B27A4C" w:rsidRDefault="002E5D6B" w:rsidP="008C742B">
            <w:pPr>
              <w:spacing w:after="0"/>
            </w:pPr>
            <w:r w:rsidRPr="008C742B">
              <w:rPr>
                <w:b/>
                <w:color w:val="007260"/>
                <w:sz w:val="17"/>
                <w:szCs w:val="17"/>
                <w:lang w:val="en-US"/>
              </w:rPr>
              <w:t>VO</w:t>
            </w:r>
            <w:proofErr w:type="gramStart"/>
            <w:r w:rsidRPr="008C742B">
              <w:rPr>
                <w:b/>
                <w:color w:val="007260"/>
                <w:sz w:val="17"/>
                <w:szCs w:val="17"/>
                <w:lang w:val="en-US"/>
              </w:rPr>
              <w:t xml:space="preserve">:  </w:t>
            </w:r>
            <w:r w:rsidRPr="221B6F7E">
              <w:rPr>
                <w:sz w:val="18"/>
                <w:szCs w:val="18"/>
                <w:lang w:val="en-US"/>
              </w:rPr>
              <w:t>“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The good news? This is one of the easiest wins there </w:t>
            </w:r>
            <w:proofErr w:type="gramStart"/>
            <w:r w:rsidRPr="221B6F7E">
              <w:rPr>
                <w:sz w:val="18"/>
                <w:szCs w:val="18"/>
                <w:lang w:val="en-US"/>
              </w:rPr>
              <w:t>is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>. We don’t need to work harder — we just need to see where it’s happening.”</w:t>
            </w:r>
          </w:p>
        </w:tc>
      </w:tr>
      <w:tr w:rsidR="00B27A4C" w14:paraId="26FC6A38" w14:textId="77777777" w:rsidTr="008C742B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5697EEC" w14:textId="67B97B50" w:rsidR="00B27A4C" w:rsidRDefault="008C742B" w:rsidP="008C742B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9D2267C" w14:textId="25C8B9AB" w:rsidR="00B27A4C" w:rsidRDefault="008C742B" w:rsidP="008C742B">
            <w:pPr>
              <w:spacing w:after="0"/>
            </w:pPr>
            <w:r>
              <w:rPr>
                <w:color w:val="000000"/>
                <w:sz w:val="18"/>
                <w:szCs w:val="18"/>
              </w:rPr>
              <w:t>1:20–1:35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5E7316C" w14:textId="069F9058" w:rsidR="00B27A4C" w:rsidRDefault="008C742B" w:rsidP="008C742B">
            <w:pPr>
              <w:spacing w:after="0"/>
            </w:pPr>
            <w:r>
              <w:rPr>
                <w:color w:val="000000"/>
                <w:sz w:val="18"/>
                <w:szCs w:val="18"/>
                <w:lang w:val="en-US"/>
              </w:rPr>
              <w:t>Presenter to camera. Simple 3-step lower-thirds appear: Measure → Understand → Reduce.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CD97D04" w14:textId="6B392628" w:rsidR="00B27A4C" w:rsidRDefault="008C742B" w:rsidP="008C742B">
            <w:pPr>
              <w:spacing w:after="0"/>
            </w:pPr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>VO / to camera</w:t>
            </w:r>
            <w:proofErr w:type="gramStart"/>
            <w:r>
              <w:rPr>
                <w:b/>
                <w:bCs/>
                <w:color w:val="007260"/>
                <w:sz w:val="17"/>
                <w:szCs w:val="17"/>
                <w:lang w:val="en-US"/>
              </w:rPr>
              <w:t xml:space="preserve">:  </w:t>
            </w:r>
            <w:r>
              <w:rPr>
                <w:color w:val="000000"/>
                <w:sz w:val="18"/>
                <w:szCs w:val="18"/>
                <w:lang w:val="en-US"/>
              </w:rPr>
              <w:t>“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 xml:space="preserve">So we’re going to start measuring. Just weighing what we throw </w:t>
            </w:r>
            <w:proofErr w:type="gramStart"/>
            <w:r>
              <w:rPr>
                <w:color w:val="000000"/>
                <w:sz w:val="18"/>
                <w:szCs w:val="18"/>
                <w:lang w:val="en-US"/>
              </w:rPr>
              <w:t>out, and</w:t>
            </w:r>
            <w:proofErr w:type="gramEnd"/>
            <w:r>
              <w:rPr>
                <w:color w:val="000000"/>
                <w:sz w:val="18"/>
                <w:szCs w:val="18"/>
                <w:lang w:val="en-US"/>
              </w:rPr>
              <w:t xml:space="preserve"> asking why. That’s it. From there, we fix the biggest causes together.”</w:t>
            </w:r>
          </w:p>
        </w:tc>
      </w:tr>
      <w:tr w:rsidR="00B27A4C" w14:paraId="56087127" w14:textId="77777777" w:rsidTr="008C742B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4B0A208" w14:textId="0882D42B" w:rsidR="00B27A4C" w:rsidRDefault="008C742B" w:rsidP="008C742B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A61F2" w14:textId="5905361E" w:rsidR="00B27A4C" w:rsidRDefault="00B60EBC">
            <w:pPr>
              <w:spacing w:after="0"/>
            </w:pPr>
            <w:r>
              <w:rPr>
                <w:sz w:val="18"/>
                <w:szCs w:val="18"/>
              </w:rPr>
              <w:t>1</w:t>
            </w:r>
            <w:r w:rsidR="002E5D6B">
              <w:rPr>
                <w:sz w:val="18"/>
                <w:szCs w:val="18"/>
              </w:rPr>
              <w:t>:35–</w:t>
            </w:r>
            <w:r>
              <w:rPr>
                <w:sz w:val="18"/>
                <w:szCs w:val="18"/>
              </w:rPr>
              <w:t>1</w:t>
            </w:r>
            <w:r w:rsidR="002E5D6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2C57D" w14:textId="77777777" w:rsidR="00B27A4C" w:rsidRDefault="002E5D6B">
            <w:pPr>
              <w:spacing w:after="0"/>
            </w:pPr>
            <w:r>
              <w:rPr>
                <w:sz w:val="18"/>
                <w:szCs w:val="18"/>
              </w:rPr>
              <w:t>Team piece-to-camera or smiling group shot. Logo + call to action.</w:t>
            </w:r>
          </w:p>
        </w:tc>
        <w:tc>
          <w:tcPr>
            <w:tcW w:w="4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6BCF5" w14:textId="7BDF6B8E" w:rsidR="00B27A4C" w:rsidRDefault="002E5D6B" w:rsidP="00D23B23">
            <w:pPr>
              <w:spacing w:after="0"/>
            </w:pPr>
            <w:r w:rsidRPr="00D23B23">
              <w:rPr>
                <w:b/>
                <w:color w:val="007260"/>
                <w:sz w:val="17"/>
                <w:szCs w:val="17"/>
                <w:lang w:val="en-US"/>
              </w:rPr>
              <w:t>VO</w:t>
            </w:r>
            <w:proofErr w:type="gramStart"/>
            <w:r w:rsidRPr="00D23B23">
              <w:rPr>
                <w:b/>
                <w:color w:val="007260"/>
                <w:sz w:val="17"/>
                <w:szCs w:val="17"/>
                <w:lang w:val="en-US"/>
              </w:rPr>
              <w:t xml:space="preserve">:  </w:t>
            </w:r>
            <w:r w:rsidRPr="221B6F7E">
              <w:rPr>
                <w:sz w:val="18"/>
                <w:szCs w:val="18"/>
                <w:lang w:val="en-US"/>
              </w:rPr>
              <w:t>“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Small actions, big difference. Talk to </w:t>
            </w:r>
            <w:r w:rsidRPr="221B6F7E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 xml:space="preserve">[ name / </w:t>
            </w:r>
            <w:proofErr w:type="gramStart"/>
            <w:r w:rsidRPr="221B6F7E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role ]</w:t>
            </w:r>
            <w:proofErr w:type="gramEnd"/>
            <w:r w:rsidRPr="221B6F7E">
              <w:rPr>
                <w:sz w:val="18"/>
                <w:szCs w:val="18"/>
                <w:lang w:val="en-US"/>
              </w:rPr>
              <w:t xml:space="preserve"> to get involved.”  On screen: site logo + “Let’s find it and cut it.”</w:t>
            </w:r>
          </w:p>
        </w:tc>
      </w:tr>
    </w:tbl>
    <w:p w14:paraId="02EB378F" w14:textId="77777777" w:rsidR="00B27A4C" w:rsidRDefault="00B27A4C">
      <w:pPr>
        <w:spacing w:after="100"/>
      </w:pPr>
    </w:p>
    <w:p w14:paraId="1F0EE2A2" w14:textId="77777777" w:rsidR="00B27A4C" w:rsidRDefault="221B6F7E">
      <w:pPr>
        <w:pStyle w:val="heading30"/>
      </w:pPr>
      <w:r w:rsidRPr="221B6F7E">
        <w:rPr>
          <w:lang w:val="en-US"/>
        </w:rPr>
        <w:t>If you’d rather not film</w:t>
      </w: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27A4C" w14:paraId="0048807F" w14:textId="77777777" w:rsidTr="00715B71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E4FE30" w14:textId="77777777" w:rsidR="00715B71" w:rsidRDefault="00715B71">
            <w:pPr>
              <w:spacing w:after="0"/>
              <w:rPr>
                <w:kern w:val="2"/>
                <w14:ligatures w14:val="standardContextual"/>
              </w:rPr>
            </w:pPr>
          </w:p>
          <w:p w14:paraId="47057730" w14:textId="14F84A3C" w:rsidR="00B27A4C" w:rsidRDefault="00715B71" w:rsidP="00715B71">
            <w:pPr>
              <w:spacing w:after="0"/>
            </w:pPr>
            <w:r>
              <w:rPr>
                <w:color w:val="000000"/>
              </w:rPr>
              <w:t>Two no-shoot options: (1) use the hosted version in the member portal, or (2) turn this script into a narrated slide video — read the voiceover over the L1 poster templates and a few photos of your own site. Either works for the session in Part B.</w:t>
            </w:r>
          </w:p>
        </w:tc>
      </w:tr>
    </w:tbl>
    <w:p w14:paraId="523E03FE" w14:textId="77777777" w:rsidR="00D959BA" w:rsidRDefault="00D959BA" w:rsidP="00D959BA"/>
    <w:p w14:paraId="3FE17B1D" w14:textId="5883C589" w:rsidR="002E5D6B" w:rsidRPr="00D959BA" w:rsidRDefault="002E5D6B" w:rsidP="00D959BA">
      <w:pPr>
        <w:pStyle w:val="heading10"/>
        <w:rPr>
          <w:color w:val="007260"/>
        </w:rPr>
      </w:pPr>
      <w:r w:rsidRPr="002374F9">
        <w:rPr>
          <w:color w:val="007260"/>
        </w:rPr>
        <w:t>P</w:t>
      </w:r>
      <w:r w:rsidRPr="002374F9">
        <w:rPr>
          <w:color w:val="007260"/>
        </w:rPr>
        <w:t>art B — Toolbox talk (run around the video)</w:t>
      </w:r>
    </w:p>
    <w:p w14:paraId="29176936" w14:textId="77777777" w:rsidR="00B27A4C" w:rsidRDefault="002E5D6B">
      <w:pPr>
        <w:pStyle w:val="heading30"/>
      </w:pPr>
      <w:r>
        <w:t>R</w:t>
      </w:r>
      <w:r>
        <w:t>un sheet (10 minutes)</w:t>
      </w:r>
    </w:p>
    <w:p w14:paraId="26B9F0A3" w14:textId="77777777" w:rsidR="00B27A4C" w:rsidRDefault="221B6F7E">
      <w:pPr>
        <w:pStyle w:val="ListParagraph"/>
        <w:numPr>
          <w:ilvl w:val="0"/>
          <w:numId w:val="2"/>
        </w:numPr>
        <w:spacing w:after="80"/>
      </w:pPr>
      <w:r w:rsidRPr="221B6F7E">
        <w:rPr>
          <w:lang w:val="en-US"/>
        </w:rPr>
        <w:t>Gather the team at shift start. Play the video (approx. 3 min).</w:t>
      </w:r>
    </w:p>
    <w:p w14:paraId="4B617B4D" w14:textId="77777777" w:rsidR="00B27A4C" w:rsidRDefault="002E5D6B">
      <w:pPr>
        <w:pStyle w:val="ListParagraph"/>
        <w:numPr>
          <w:ilvl w:val="0"/>
          <w:numId w:val="2"/>
        </w:numPr>
        <w:spacing w:after="80"/>
      </w:pPr>
      <w:r>
        <w:t>Pause at the cost reveal and ask: “What do you think WE waste most?” Take three guesses.</w:t>
      </w:r>
    </w:p>
    <w:p w14:paraId="6245F47C" w14:textId="77777777" w:rsidR="00B27A4C" w:rsidRDefault="221B6F7E">
      <w:pPr>
        <w:pStyle w:val="ListParagraph"/>
        <w:numPr>
          <w:ilvl w:val="0"/>
          <w:numId w:val="2"/>
        </w:numPr>
        <w:spacing w:after="80"/>
      </w:pPr>
      <w:r w:rsidRPr="221B6F7E">
        <w:rPr>
          <w:lang w:val="en-US"/>
        </w:rPr>
        <w:t>Reveal your audit result and compare it to their guesses.</w:t>
      </w:r>
    </w:p>
    <w:p w14:paraId="0089C440" w14:textId="7FE9E610" w:rsidR="00B27A4C" w:rsidRDefault="002E5D6B">
      <w:pPr>
        <w:pStyle w:val="ListParagraph"/>
        <w:numPr>
          <w:ilvl w:val="0"/>
          <w:numId w:val="2"/>
        </w:numPr>
        <w:spacing w:after="80"/>
      </w:pPr>
      <w:r>
        <w:t>Ask each person for one thing they think the site wastes</w:t>
      </w:r>
      <w:r w:rsidR="00AD5031">
        <w:t xml:space="preserve">, </w:t>
      </w:r>
      <w:r>
        <w:t>capture it below.</w:t>
      </w:r>
    </w:p>
    <w:p w14:paraId="748EF720" w14:textId="77777777" w:rsidR="00B27A4C" w:rsidRDefault="221B6F7E">
      <w:pPr>
        <w:pStyle w:val="ListParagraph"/>
        <w:numPr>
          <w:ilvl w:val="0"/>
          <w:numId w:val="2"/>
        </w:numPr>
        <w:spacing w:after="80"/>
      </w:pPr>
      <w:r w:rsidRPr="221B6F7E">
        <w:rPr>
          <w:lang w:val="en-US"/>
        </w:rPr>
        <w:t>Close: name the one hotspot you’ll start measuring and who is leading it.</w:t>
      </w:r>
    </w:p>
    <w:p w14:paraId="64C62E60" w14:textId="77777777" w:rsidR="00B27A4C" w:rsidRDefault="002E5D6B">
      <w:pPr>
        <w:pStyle w:val="heading30"/>
      </w:pPr>
      <w:r>
        <w:t>Talking points for the leader</w:t>
      </w:r>
    </w:p>
    <w:p w14:paraId="3E4D6826" w14:textId="4ACE466B" w:rsidR="00B27A4C" w:rsidRDefault="221B6F7E">
      <w:pPr>
        <w:pStyle w:val="ListParagraph"/>
        <w:numPr>
          <w:ilvl w:val="0"/>
          <w:numId w:val="3"/>
        </w:numPr>
        <w:spacing w:after="60"/>
      </w:pPr>
      <w:r w:rsidRPr="221B6F7E">
        <w:rPr>
          <w:lang w:val="en-US"/>
        </w:rPr>
        <w:t>Wasted food is money we’ve already paid for</w:t>
      </w:r>
      <w:r w:rsidR="00AD5031">
        <w:rPr>
          <w:lang w:val="en-US"/>
        </w:rPr>
        <w:t xml:space="preserve">, </w:t>
      </w:r>
      <w:r w:rsidRPr="221B6F7E">
        <w:rPr>
          <w:lang w:val="en-US"/>
        </w:rPr>
        <w:t xml:space="preserve">ingredients, </w:t>
      </w:r>
      <w:proofErr w:type="spellStart"/>
      <w:r w:rsidRPr="221B6F7E">
        <w:rPr>
          <w:lang w:val="en-US"/>
        </w:rPr>
        <w:t>labour</w:t>
      </w:r>
      <w:proofErr w:type="spellEnd"/>
      <w:r w:rsidRPr="221B6F7E">
        <w:rPr>
          <w:lang w:val="en-US"/>
        </w:rPr>
        <w:t xml:space="preserve"> and energy.</w:t>
      </w:r>
    </w:p>
    <w:p w14:paraId="5EA2F2E0" w14:textId="7EFA5A98" w:rsidR="00B27A4C" w:rsidRDefault="221B6F7E">
      <w:pPr>
        <w:pStyle w:val="ListParagraph"/>
        <w:numPr>
          <w:ilvl w:val="0"/>
          <w:numId w:val="3"/>
        </w:numPr>
        <w:spacing w:after="60"/>
      </w:pPr>
      <w:r w:rsidRPr="221B6F7E">
        <w:rPr>
          <w:lang w:val="en-US"/>
        </w:rPr>
        <w:t xml:space="preserve">This isn’t about </w:t>
      </w:r>
      <w:proofErr w:type="gramStart"/>
      <w:r w:rsidRPr="221B6F7E">
        <w:rPr>
          <w:lang w:val="en-US"/>
        </w:rPr>
        <w:t>blame</w:t>
      </w:r>
      <w:r w:rsidR="00AD5031">
        <w:rPr>
          <w:lang w:val="en-US"/>
        </w:rPr>
        <w:t>,</w:t>
      </w:r>
      <w:proofErr w:type="gramEnd"/>
      <w:r w:rsidRPr="221B6F7E">
        <w:rPr>
          <w:lang w:val="en-US"/>
        </w:rPr>
        <w:t xml:space="preserve"> it’s about spotting what we can’t currently see.</w:t>
      </w:r>
    </w:p>
    <w:p w14:paraId="6F19BF2C" w14:textId="77777777" w:rsidR="00B27A4C" w:rsidRDefault="002E5D6B">
      <w:pPr>
        <w:pStyle w:val="ListParagraph"/>
        <w:numPr>
          <w:ilvl w:val="0"/>
          <w:numId w:val="3"/>
        </w:numPr>
        <w:spacing w:after="60"/>
      </w:pPr>
      <w:r>
        <w:t>Small daily savings add up to real money over a year.</w:t>
      </w:r>
    </w:p>
    <w:p w14:paraId="73D6F3E9" w14:textId="77777777" w:rsidR="00AD5031" w:rsidRDefault="00AD5031">
      <w:pPr>
        <w:pStyle w:val="heading30"/>
      </w:pPr>
    </w:p>
    <w:p w14:paraId="4EFBDB68" w14:textId="65727A9E" w:rsidR="00B27A4C" w:rsidRDefault="002E5D6B">
      <w:pPr>
        <w:pStyle w:val="heading30"/>
      </w:pPr>
      <w:r>
        <w:t>Capture sheet — team-nominated hotspots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880"/>
      </w:tblGrid>
      <w:tr w:rsidR="00B27A4C" w14:paraId="4B1C1AEE" w14:textId="77777777" w:rsidTr="002374F9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6EF08E" w14:textId="608428FE" w:rsidR="00B27A4C" w:rsidRDefault="002374F9" w:rsidP="002374F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Hotspot 1 (who said it)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B27A4C" w:rsidRDefault="221B6F7E">
            <w:pPr>
              <w:spacing w:after="0"/>
            </w:pPr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B27A4C" w14:paraId="1597A1C9" w14:textId="77777777" w:rsidTr="00AA6C8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07FD0B2" w14:textId="5CA3D503" w:rsidR="00B27A4C" w:rsidRDefault="00AA6C80" w:rsidP="00AA6C80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Hotspot 2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B27A4C" w:rsidRDefault="221B6F7E">
            <w:pPr>
              <w:spacing w:after="0"/>
            </w:pPr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B27A4C" w14:paraId="37E73560" w14:textId="77777777" w:rsidTr="002374F9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27CE7C6" w14:textId="2237B4C6" w:rsidR="00B27A4C" w:rsidRDefault="002374F9" w:rsidP="002374F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Hotspot 3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B27A4C" w:rsidRDefault="221B6F7E">
            <w:pPr>
              <w:spacing w:after="0"/>
            </w:pPr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B27A4C" w14:paraId="5B72CD8F" w14:textId="77777777" w:rsidTr="221B6F7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9743E" w14:textId="77777777" w:rsidR="00B27A4C" w:rsidRDefault="221B6F7E">
            <w:pPr>
              <w:spacing w:after="0"/>
            </w:pPr>
            <w:r w:rsidRPr="221B6F7E">
              <w:rPr>
                <w:b/>
                <w:bCs/>
                <w:sz w:val="19"/>
                <w:szCs w:val="19"/>
                <w:lang w:val="en-US"/>
              </w:rPr>
              <w:t>Hotspot we’ll measure first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B27A4C" w:rsidRDefault="221B6F7E">
            <w:pPr>
              <w:spacing w:after="0"/>
            </w:pPr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21B6F7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41C8F396" w14:textId="77777777" w:rsidR="00B27A4C" w:rsidRDefault="00B27A4C">
      <w:pPr>
        <w:spacing w:after="8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27A4C" w14:paraId="32CFC64B" w14:textId="77777777" w:rsidTr="00D83B91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0643F8" w14:textId="77777777" w:rsidR="00D83B91" w:rsidRDefault="00D83B91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0B6A2BBB" w:rsidR="00B27A4C" w:rsidRDefault="00D83B91" w:rsidP="00D83B91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3EE34FB9" w14:textId="77777777" w:rsidR="002E5D6B" w:rsidRDefault="002E5D6B"/>
    <w:sectPr w:rsidR="002E5D6B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7420" w14:textId="77777777" w:rsidR="002E5D6B" w:rsidRDefault="002E5D6B">
      <w:pPr>
        <w:spacing w:after="0" w:line="240" w:lineRule="auto"/>
      </w:pPr>
      <w:r>
        <w:separator/>
      </w:r>
    </w:p>
  </w:endnote>
  <w:endnote w:type="continuationSeparator" w:id="0">
    <w:p w14:paraId="52FD58E8" w14:textId="77777777" w:rsidR="002E5D6B" w:rsidRDefault="002E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3F20885C" w:rsidR="00B27A4C" w:rsidRDefault="221B6F7E" w:rsidP="221B6F7E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221B6F7E">
      <w:rPr>
        <w:color w:val="555555"/>
        <w:sz w:val="15"/>
        <w:szCs w:val="15"/>
        <w:lang w:val="en-US"/>
      </w:rPr>
      <w:t xml:space="preserve">End Food Waste </w:t>
    </w:r>
    <w:proofErr w:type="gramStart"/>
    <w:r w:rsidRPr="221B6F7E">
      <w:rPr>
        <w:color w:val="555555"/>
        <w:sz w:val="15"/>
        <w:szCs w:val="15"/>
        <w:lang w:val="en-US"/>
      </w:rPr>
      <w:t>Australia  ·</w:t>
    </w:r>
    <w:proofErr w:type="gramEnd"/>
    <w:r w:rsidRPr="221B6F7E">
      <w:rPr>
        <w:color w:val="555555"/>
        <w:sz w:val="15"/>
        <w:szCs w:val="15"/>
        <w:lang w:val="en-US"/>
      </w:rPr>
      <w:t xml:space="preserve">  Commercial-in-confidence</w:t>
    </w:r>
    <w:r w:rsidR="00D959BA">
      <w:rPr>
        <w:color w:val="555555"/>
        <w:sz w:val="15"/>
        <w:szCs w:val="15"/>
        <w:lang w:val="en-US"/>
      </w:rPr>
      <w:t xml:space="preserve"> </w:t>
    </w:r>
    <w:r w:rsidRPr="221B6F7E">
      <w:rPr>
        <w:color w:val="555555"/>
        <w:sz w:val="15"/>
        <w:szCs w:val="15"/>
        <w:lang w:val="en-US"/>
      </w:rPr>
      <w:t xml:space="preserve">Page </w:t>
    </w:r>
    <w:r w:rsidR="002E5D6B" w:rsidRPr="221B6F7E">
      <w:rPr>
        <w:color w:val="555555"/>
        <w:sz w:val="15"/>
        <w:szCs w:val="15"/>
        <w:lang w:val="en-US"/>
      </w:rPr>
      <w:fldChar w:fldCharType="begin"/>
    </w:r>
    <w:r w:rsidR="002E5D6B" w:rsidRPr="221B6F7E">
      <w:rPr>
        <w:color w:val="555555"/>
        <w:sz w:val="15"/>
        <w:szCs w:val="15"/>
      </w:rPr>
      <w:instrText>PAGE</w:instrText>
    </w:r>
    <w:r w:rsidR="002E5D6B" w:rsidRPr="221B6F7E">
      <w:rPr>
        <w:color w:val="555555"/>
        <w:sz w:val="15"/>
        <w:szCs w:val="15"/>
      </w:rPr>
      <w:fldChar w:fldCharType="separate"/>
    </w:r>
    <w:r w:rsidR="009B1C22">
      <w:rPr>
        <w:noProof/>
        <w:color w:val="555555"/>
        <w:sz w:val="15"/>
        <w:szCs w:val="15"/>
      </w:rPr>
      <w:t>1</w:t>
    </w:r>
    <w:r w:rsidR="002E5D6B" w:rsidRPr="221B6F7E">
      <w:rPr>
        <w:color w:val="555555"/>
        <w:sz w:val="15"/>
        <w:szCs w:val="15"/>
        <w:lang w:val="en-US"/>
      </w:rPr>
      <w:fldChar w:fldCharType="end"/>
    </w:r>
    <w:r w:rsidRPr="221B6F7E">
      <w:rPr>
        <w:color w:val="555555"/>
        <w:sz w:val="15"/>
        <w:szCs w:val="15"/>
        <w:lang w:val="en-US"/>
      </w:rPr>
      <w:t xml:space="preserve"> of </w:t>
    </w:r>
    <w:r w:rsidR="002E5D6B" w:rsidRPr="221B6F7E">
      <w:rPr>
        <w:color w:val="555555"/>
        <w:sz w:val="15"/>
        <w:szCs w:val="15"/>
        <w:lang w:val="en-US"/>
      </w:rPr>
      <w:fldChar w:fldCharType="begin"/>
    </w:r>
    <w:r w:rsidR="002E5D6B" w:rsidRPr="221B6F7E">
      <w:rPr>
        <w:color w:val="555555"/>
        <w:sz w:val="15"/>
        <w:szCs w:val="15"/>
      </w:rPr>
      <w:instrText>NUMPAGES</w:instrText>
    </w:r>
    <w:r w:rsidR="002E5D6B" w:rsidRPr="221B6F7E">
      <w:rPr>
        <w:color w:val="555555"/>
        <w:sz w:val="15"/>
        <w:szCs w:val="15"/>
      </w:rPr>
      <w:fldChar w:fldCharType="separate"/>
    </w:r>
    <w:r w:rsidR="009B1C22">
      <w:rPr>
        <w:noProof/>
        <w:color w:val="555555"/>
        <w:sz w:val="15"/>
        <w:szCs w:val="15"/>
      </w:rPr>
      <w:t>2</w:t>
    </w:r>
    <w:r w:rsidR="002E5D6B" w:rsidRPr="221B6F7E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1533" w14:textId="77777777" w:rsidR="002E5D6B" w:rsidRDefault="002E5D6B">
      <w:pPr>
        <w:spacing w:after="0" w:line="240" w:lineRule="auto"/>
      </w:pPr>
      <w:r>
        <w:separator/>
      </w:r>
    </w:p>
  </w:footnote>
  <w:footnote w:type="continuationSeparator" w:id="0">
    <w:p w14:paraId="41AB8C30" w14:textId="77777777" w:rsidR="002E5D6B" w:rsidRDefault="002E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6025" w14:textId="2F86E1C8" w:rsidR="00B27A4C" w:rsidRDefault="008E4A98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301ECC85" wp14:editId="3F83C505">
          <wp:extent cx="1949482" cy="533400"/>
          <wp:effectExtent l="0" t="0" r="0" b="0"/>
          <wp:docPr id="1308503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03864" name="Picture 1308503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31" cy="53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B6A">
      <w:rPr>
        <w:b/>
        <w:bCs/>
        <w:color w:val="007260"/>
        <w:sz w:val="16"/>
        <w:szCs w:val="16"/>
      </w:rPr>
      <w:br/>
    </w:r>
    <w:r w:rsidR="002E5D6B" w:rsidRPr="00305112">
      <w:rPr>
        <w:b/>
        <w:bCs/>
        <w:color w:val="007260"/>
        <w:sz w:val="16"/>
        <w:szCs w:val="16"/>
      </w:rPr>
      <w:t>Future Food Pact Excellence Hub</w:t>
    </w:r>
    <w:r>
      <w:rPr>
        <w:b/>
        <w:bCs/>
        <w:color w:val="007260"/>
        <w:sz w:val="16"/>
        <w:szCs w:val="16"/>
      </w:rPr>
      <w:t xml:space="preserve"> - </w:t>
    </w:r>
    <w:r w:rsidR="002E5D6B">
      <w:rPr>
        <w:color w:val="555555"/>
        <w:sz w:val="16"/>
        <w:szCs w:val="16"/>
      </w:rPr>
      <w:t>L1 · Video Script + Toolbox Talk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FAB7"/>
    <w:multiLevelType w:val="hybridMultilevel"/>
    <w:tmpl w:val="D7C8BE14"/>
    <w:lvl w:ilvl="0" w:tplc="98D4796A">
      <w:start w:val="1"/>
      <w:numFmt w:val="bullet"/>
      <w:lvlText w:val="•"/>
      <w:lvlJc w:val="left"/>
      <w:pPr>
        <w:ind w:left="520" w:hanging="260"/>
      </w:pPr>
    </w:lvl>
    <w:lvl w:ilvl="1" w:tplc="69A09B30">
      <w:numFmt w:val="decimal"/>
      <w:lvlText w:val=""/>
      <w:lvlJc w:val="left"/>
    </w:lvl>
    <w:lvl w:ilvl="2" w:tplc="17AC9240">
      <w:numFmt w:val="decimal"/>
      <w:lvlText w:val=""/>
      <w:lvlJc w:val="left"/>
    </w:lvl>
    <w:lvl w:ilvl="3" w:tplc="1062C582">
      <w:numFmt w:val="decimal"/>
      <w:lvlText w:val=""/>
      <w:lvlJc w:val="left"/>
    </w:lvl>
    <w:lvl w:ilvl="4" w:tplc="8E62E260">
      <w:numFmt w:val="decimal"/>
      <w:lvlText w:val=""/>
      <w:lvlJc w:val="left"/>
    </w:lvl>
    <w:lvl w:ilvl="5" w:tplc="FED27ABC">
      <w:numFmt w:val="decimal"/>
      <w:lvlText w:val=""/>
      <w:lvlJc w:val="left"/>
    </w:lvl>
    <w:lvl w:ilvl="6" w:tplc="E49AA926">
      <w:numFmt w:val="decimal"/>
      <w:lvlText w:val=""/>
      <w:lvlJc w:val="left"/>
    </w:lvl>
    <w:lvl w:ilvl="7" w:tplc="A0B83626">
      <w:numFmt w:val="decimal"/>
      <w:lvlText w:val=""/>
      <w:lvlJc w:val="left"/>
    </w:lvl>
    <w:lvl w:ilvl="8" w:tplc="CAD25592">
      <w:numFmt w:val="decimal"/>
      <w:lvlText w:val=""/>
      <w:lvlJc w:val="left"/>
    </w:lvl>
  </w:abstractNum>
  <w:abstractNum w:abstractNumId="1" w15:restartNumberingAfterBreak="0">
    <w:nsid w:val="2A0838C3"/>
    <w:multiLevelType w:val="hybridMultilevel"/>
    <w:tmpl w:val="AFD0555C"/>
    <w:lvl w:ilvl="0" w:tplc="00EEFC8A">
      <w:start w:val="1"/>
      <w:numFmt w:val="bullet"/>
      <w:lvlText w:val="☐"/>
      <w:lvlJc w:val="left"/>
      <w:pPr>
        <w:ind w:left="520" w:hanging="300"/>
      </w:pPr>
    </w:lvl>
    <w:lvl w:ilvl="1" w:tplc="FAB0E18C">
      <w:numFmt w:val="decimal"/>
      <w:lvlText w:val=""/>
      <w:lvlJc w:val="left"/>
    </w:lvl>
    <w:lvl w:ilvl="2" w:tplc="7ACA3072">
      <w:numFmt w:val="decimal"/>
      <w:lvlText w:val=""/>
      <w:lvlJc w:val="left"/>
    </w:lvl>
    <w:lvl w:ilvl="3" w:tplc="D6029400">
      <w:numFmt w:val="decimal"/>
      <w:lvlText w:val=""/>
      <w:lvlJc w:val="left"/>
    </w:lvl>
    <w:lvl w:ilvl="4" w:tplc="34EC9234">
      <w:numFmt w:val="decimal"/>
      <w:lvlText w:val=""/>
      <w:lvlJc w:val="left"/>
    </w:lvl>
    <w:lvl w:ilvl="5" w:tplc="7E225A88">
      <w:numFmt w:val="decimal"/>
      <w:lvlText w:val=""/>
      <w:lvlJc w:val="left"/>
    </w:lvl>
    <w:lvl w:ilvl="6" w:tplc="75085018">
      <w:numFmt w:val="decimal"/>
      <w:lvlText w:val=""/>
      <w:lvlJc w:val="left"/>
    </w:lvl>
    <w:lvl w:ilvl="7" w:tplc="1BEC7882">
      <w:numFmt w:val="decimal"/>
      <w:lvlText w:val=""/>
      <w:lvlJc w:val="left"/>
    </w:lvl>
    <w:lvl w:ilvl="8" w:tplc="8BC2F442">
      <w:numFmt w:val="decimal"/>
      <w:lvlText w:val=""/>
      <w:lvlJc w:val="left"/>
    </w:lvl>
  </w:abstractNum>
  <w:abstractNum w:abstractNumId="2" w15:restartNumberingAfterBreak="0">
    <w:nsid w:val="3E106972"/>
    <w:multiLevelType w:val="hybridMultilevel"/>
    <w:tmpl w:val="67B6077C"/>
    <w:lvl w:ilvl="0" w:tplc="61A0931E">
      <w:start w:val="1"/>
      <w:numFmt w:val="bullet"/>
      <w:lvlText w:val="●"/>
      <w:lvlJc w:val="left"/>
      <w:pPr>
        <w:ind w:left="720" w:hanging="360"/>
      </w:pPr>
    </w:lvl>
    <w:lvl w:ilvl="1" w:tplc="8744DB18">
      <w:start w:val="1"/>
      <w:numFmt w:val="bullet"/>
      <w:lvlText w:val="○"/>
      <w:lvlJc w:val="left"/>
      <w:pPr>
        <w:ind w:left="1440" w:hanging="360"/>
      </w:pPr>
    </w:lvl>
    <w:lvl w:ilvl="2" w:tplc="BA26DD66">
      <w:start w:val="1"/>
      <w:numFmt w:val="bullet"/>
      <w:lvlText w:val="■"/>
      <w:lvlJc w:val="left"/>
      <w:pPr>
        <w:ind w:left="2160" w:hanging="360"/>
      </w:pPr>
    </w:lvl>
    <w:lvl w:ilvl="3" w:tplc="23444528">
      <w:start w:val="1"/>
      <w:numFmt w:val="bullet"/>
      <w:lvlText w:val="●"/>
      <w:lvlJc w:val="left"/>
      <w:pPr>
        <w:ind w:left="2880" w:hanging="360"/>
      </w:pPr>
    </w:lvl>
    <w:lvl w:ilvl="4" w:tplc="5C524CDC">
      <w:start w:val="1"/>
      <w:numFmt w:val="bullet"/>
      <w:lvlText w:val="○"/>
      <w:lvlJc w:val="left"/>
      <w:pPr>
        <w:ind w:left="3600" w:hanging="360"/>
      </w:pPr>
    </w:lvl>
    <w:lvl w:ilvl="5" w:tplc="04CA3B34">
      <w:start w:val="1"/>
      <w:numFmt w:val="bullet"/>
      <w:lvlText w:val="■"/>
      <w:lvlJc w:val="left"/>
      <w:pPr>
        <w:ind w:left="4320" w:hanging="360"/>
      </w:pPr>
    </w:lvl>
    <w:lvl w:ilvl="6" w:tplc="8AAA2B54">
      <w:start w:val="1"/>
      <w:numFmt w:val="bullet"/>
      <w:lvlText w:val="●"/>
      <w:lvlJc w:val="left"/>
      <w:pPr>
        <w:ind w:left="5040" w:hanging="360"/>
      </w:pPr>
    </w:lvl>
    <w:lvl w:ilvl="7" w:tplc="801AE2C8">
      <w:start w:val="1"/>
      <w:numFmt w:val="bullet"/>
      <w:lvlText w:val="●"/>
      <w:lvlJc w:val="left"/>
      <w:pPr>
        <w:ind w:left="5760" w:hanging="360"/>
      </w:pPr>
    </w:lvl>
    <w:lvl w:ilvl="8" w:tplc="B80AE2D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CD4E642"/>
    <w:multiLevelType w:val="hybridMultilevel"/>
    <w:tmpl w:val="28AA5B18"/>
    <w:lvl w:ilvl="0" w:tplc="098A6D8C">
      <w:start w:val="1"/>
      <w:numFmt w:val="decimal"/>
      <w:lvlText w:val="%1."/>
      <w:lvlJc w:val="left"/>
      <w:pPr>
        <w:ind w:left="520" w:hanging="300"/>
      </w:pPr>
    </w:lvl>
    <w:lvl w:ilvl="1" w:tplc="F2B6F39A">
      <w:numFmt w:val="decimal"/>
      <w:lvlText w:val=""/>
      <w:lvlJc w:val="left"/>
    </w:lvl>
    <w:lvl w:ilvl="2" w:tplc="0554D040">
      <w:numFmt w:val="decimal"/>
      <w:lvlText w:val=""/>
      <w:lvlJc w:val="left"/>
    </w:lvl>
    <w:lvl w:ilvl="3" w:tplc="BDFE5048">
      <w:numFmt w:val="decimal"/>
      <w:lvlText w:val=""/>
      <w:lvlJc w:val="left"/>
    </w:lvl>
    <w:lvl w:ilvl="4" w:tplc="3D30C8A0">
      <w:numFmt w:val="decimal"/>
      <w:lvlText w:val=""/>
      <w:lvlJc w:val="left"/>
    </w:lvl>
    <w:lvl w:ilvl="5" w:tplc="56F69B9C">
      <w:numFmt w:val="decimal"/>
      <w:lvlText w:val=""/>
      <w:lvlJc w:val="left"/>
    </w:lvl>
    <w:lvl w:ilvl="6" w:tplc="3A148C16">
      <w:numFmt w:val="decimal"/>
      <w:lvlText w:val=""/>
      <w:lvlJc w:val="left"/>
    </w:lvl>
    <w:lvl w:ilvl="7" w:tplc="9F6A21B2">
      <w:numFmt w:val="decimal"/>
      <w:lvlText w:val=""/>
      <w:lvlJc w:val="left"/>
    </w:lvl>
    <w:lvl w:ilvl="8" w:tplc="187CC120">
      <w:numFmt w:val="decimal"/>
      <w:lvlText w:val=""/>
      <w:lvlJc w:val="left"/>
    </w:lvl>
  </w:abstractNum>
  <w:num w:numId="1" w16cid:durableId="89326627">
    <w:abstractNumId w:val="2"/>
    <w:lvlOverride w:ilvl="0">
      <w:startOverride w:val="1"/>
    </w:lvlOverride>
  </w:num>
  <w:num w:numId="2" w16cid:durableId="1834955285">
    <w:abstractNumId w:val="3"/>
    <w:lvlOverride w:ilvl="0">
      <w:startOverride w:val="1"/>
    </w:lvlOverride>
  </w:num>
  <w:num w:numId="3" w16cid:durableId="6191411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1B6F7E"/>
    <w:rsid w:val="002374F9"/>
    <w:rsid w:val="002E5D6B"/>
    <w:rsid w:val="002F3DF1"/>
    <w:rsid w:val="00305112"/>
    <w:rsid w:val="003D57C8"/>
    <w:rsid w:val="00637856"/>
    <w:rsid w:val="00713C65"/>
    <w:rsid w:val="00715B71"/>
    <w:rsid w:val="008C742B"/>
    <w:rsid w:val="008E01BB"/>
    <w:rsid w:val="008E4A98"/>
    <w:rsid w:val="009B1C22"/>
    <w:rsid w:val="009C10DD"/>
    <w:rsid w:val="00AA6C80"/>
    <w:rsid w:val="00AD5031"/>
    <w:rsid w:val="00B27A4C"/>
    <w:rsid w:val="00B60EBC"/>
    <w:rsid w:val="00B7528A"/>
    <w:rsid w:val="00C74194"/>
    <w:rsid w:val="00D23B23"/>
    <w:rsid w:val="00D83B91"/>
    <w:rsid w:val="00D959BA"/>
    <w:rsid w:val="00F00B6A"/>
    <w:rsid w:val="00F87AA7"/>
    <w:rsid w:val="00FB3BC0"/>
    <w:rsid w:val="221B6F7E"/>
    <w:rsid w:val="6B9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DB9BE"/>
  <w15:docId w15:val="{58F8B4DF-C5C6-4EC0-BB70-C6CB197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305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12"/>
  </w:style>
  <w:style w:type="paragraph" w:styleId="Footer">
    <w:name w:val="footer"/>
    <w:basedOn w:val="Normal"/>
    <w:link w:val="FooterChar"/>
    <w:uiPriority w:val="99"/>
    <w:unhideWhenUsed/>
    <w:rsid w:val="00305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Props1.xml><?xml version="1.0" encoding="utf-8"?>
<ds:datastoreItem xmlns:ds="http://schemas.openxmlformats.org/officeDocument/2006/customXml" ds:itemID="{C480BD59-2D8B-4419-AA95-F367F3E3AB0C}"/>
</file>

<file path=customXml/itemProps2.xml><?xml version="1.0" encoding="utf-8"?>
<ds:datastoreItem xmlns:ds="http://schemas.openxmlformats.org/officeDocument/2006/customXml" ds:itemID="{F60238CA-B5D1-4644-B035-815FC5AA8CEA}"/>
</file>

<file path=customXml/itemProps3.xml><?xml version="1.0" encoding="utf-8"?>
<ds:datastoreItem xmlns:ds="http://schemas.openxmlformats.org/officeDocument/2006/customXml" ds:itemID="{1E10C648-5689-404A-850E-DE2A079AC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754</Words>
  <Characters>3420</Characters>
  <Application>Microsoft Office Word</Application>
  <DocSecurity>0</DocSecurity>
  <Lines>126</Lines>
  <Paragraphs>101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Jocelyn Somerford</cp:lastModifiedBy>
  <cp:revision>14</cp:revision>
  <dcterms:created xsi:type="dcterms:W3CDTF">2026-07-09T00:39:00Z</dcterms:created>
  <dcterms:modified xsi:type="dcterms:W3CDTF">2026-07-09T00:53:00Z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